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202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1</w:t>
      </w:r>
      <w:r>
        <w:rPr>
          <w:rFonts w:hint="eastAsia" w:ascii="华文中宋" w:hAnsi="华文中宋" w:eastAsia="华文中宋"/>
          <w:b/>
          <w:sz w:val="36"/>
          <w:szCs w:val="36"/>
        </w:rPr>
        <w:t>年基本公共</w:t>
      </w:r>
      <w:r>
        <w:rPr>
          <w:rFonts w:ascii="华文中宋" w:hAnsi="华文中宋" w:eastAsia="华文中宋"/>
          <w:b/>
          <w:sz w:val="36"/>
          <w:szCs w:val="36"/>
        </w:rPr>
        <w:t>卫生服务专项</w:t>
      </w:r>
      <w:r>
        <w:rPr>
          <w:rFonts w:hint="eastAsia" w:ascii="华文中宋" w:hAnsi="华文中宋" w:eastAsia="华文中宋"/>
          <w:b/>
          <w:sz w:val="36"/>
          <w:szCs w:val="36"/>
        </w:rPr>
        <w:t>预算编制</w:t>
      </w:r>
      <w:r>
        <w:rPr>
          <w:rFonts w:ascii="华文中宋" w:hAnsi="华文中宋" w:eastAsia="华文中宋"/>
          <w:b/>
          <w:sz w:val="36"/>
          <w:szCs w:val="36"/>
        </w:rPr>
        <w:t>说明</w:t>
      </w:r>
    </w:p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</w:p>
    <w:p>
      <w:pPr>
        <w:ind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指导</w:t>
      </w:r>
      <w:r>
        <w:rPr>
          <w:rFonts w:ascii="黑体" w:hAnsi="黑体" w:eastAsia="黑体"/>
          <w:sz w:val="32"/>
          <w:szCs w:val="32"/>
        </w:rPr>
        <w:t>思想</w:t>
      </w:r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以</w:t>
      </w:r>
      <w:r>
        <w:rPr>
          <w:rFonts w:ascii="仿宋" w:hAnsi="仿宋" w:eastAsia="仿宋"/>
          <w:sz w:val="32"/>
          <w:szCs w:val="32"/>
        </w:rPr>
        <w:t>习近平新时代中国特色社会主义</w:t>
      </w:r>
      <w:r>
        <w:rPr>
          <w:rFonts w:hint="eastAsia" w:ascii="仿宋" w:hAnsi="仿宋" w:eastAsia="仿宋"/>
          <w:sz w:val="32"/>
          <w:szCs w:val="32"/>
        </w:rPr>
        <w:t>思想</w:t>
      </w:r>
      <w:r>
        <w:rPr>
          <w:rFonts w:ascii="仿宋" w:hAnsi="仿宋" w:eastAsia="仿宋"/>
          <w:sz w:val="32"/>
          <w:szCs w:val="32"/>
        </w:rPr>
        <w:t>为</w:t>
      </w:r>
      <w:r>
        <w:rPr>
          <w:rFonts w:hint="eastAsia" w:ascii="仿宋" w:hAnsi="仿宋" w:eastAsia="仿宋"/>
          <w:sz w:val="32"/>
          <w:szCs w:val="32"/>
        </w:rPr>
        <w:t>指导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认真贯彻</w:t>
      </w:r>
      <w:r>
        <w:rPr>
          <w:rFonts w:ascii="仿宋" w:hAnsi="仿宋" w:eastAsia="仿宋"/>
          <w:sz w:val="32"/>
          <w:szCs w:val="32"/>
        </w:rPr>
        <w:t>落实习近平总书记视察湖北重要讲话精神，认真履行</w:t>
      </w:r>
      <w:r>
        <w:rPr>
          <w:rFonts w:hint="eastAsia" w:ascii="仿宋" w:hAnsi="仿宋" w:eastAsia="仿宋"/>
          <w:sz w:val="32"/>
          <w:szCs w:val="32"/>
        </w:rPr>
        <w:t>本单位</w:t>
      </w:r>
      <w:r>
        <w:rPr>
          <w:rFonts w:ascii="仿宋" w:hAnsi="仿宋" w:eastAsia="仿宋"/>
          <w:sz w:val="32"/>
          <w:szCs w:val="32"/>
        </w:rPr>
        <w:t>工作职能，</w:t>
      </w:r>
      <w:r>
        <w:rPr>
          <w:rFonts w:hint="eastAsia" w:ascii="仿宋" w:hAnsi="仿宋" w:eastAsia="仿宋"/>
          <w:sz w:val="32"/>
          <w:szCs w:val="32"/>
        </w:rPr>
        <w:t>全面实施</w:t>
      </w:r>
      <w:r>
        <w:rPr>
          <w:rFonts w:ascii="仿宋" w:hAnsi="仿宋" w:eastAsia="仿宋"/>
          <w:sz w:val="32"/>
          <w:szCs w:val="32"/>
        </w:rPr>
        <w:t>绩效管理，积极推进我区卫生健康事业发展。</w:t>
      </w:r>
    </w:p>
    <w:p>
      <w:pPr>
        <w:ind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</w:t>
      </w:r>
      <w:r>
        <w:rPr>
          <w:rFonts w:ascii="黑体" w:hAnsi="黑体" w:eastAsia="黑体"/>
          <w:sz w:val="32"/>
          <w:szCs w:val="32"/>
        </w:rPr>
        <w:t>、编制原则</w:t>
      </w:r>
    </w:p>
    <w:p>
      <w:pPr>
        <w:ind w:firstLine="569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（一）合法</w:t>
      </w:r>
      <w:r>
        <w:rPr>
          <w:rFonts w:ascii="仿宋" w:hAnsi="仿宋" w:eastAsia="仿宋"/>
          <w:b/>
          <w:sz w:val="32"/>
          <w:szCs w:val="32"/>
        </w:rPr>
        <w:t>合规的原则。</w:t>
      </w:r>
      <w:r>
        <w:rPr>
          <w:rFonts w:ascii="仿宋" w:hAnsi="仿宋" w:eastAsia="仿宋"/>
          <w:sz w:val="32"/>
          <w:szCs w:val="32"/>
        </w:rPr>
        <w:t>预算</w:t>
      </w:r>
      <w:r>
        <w:rPr>
          <w:rFonts w:hint="eastAsia" w:ascii="仿宋" w:hAnsi="仿宋" w:eastAsia="仿宋"/>
          <w:sz w:val="32"/>
          <w:szCs w:val="32"/>
        </w:rPr>
        <w:t>编制</w:t>
      </w:r>
      <w:r>
        <w:rPr>
          <w:rFonts w:ascii="仿宋" w:hAnsi="仿宋" w:eastAsia="仿宋"/>
          <w:sz w:val="32"/>
          <w:szCs w:val="32"/>
        </w:rPr>
        <w:t>要</w:t>
      </w:r>
      <w:r>
        <w:rPr>
          <w:rFonts w:hint="eastAsia" w:ascii="仿宋" w:hAnsi="仿宋" w:eastAsia="仿宋"/>
          <w:sz w:val="32"/>
          <w:szCs w:val="32"/>
        </w:rPr>
        <w:t>符合</w:t>
      </w:r>
      <w:r>
        <w:rPr>
          <w:rFonts w:ascii="仿宋" w:hAnsi="仿宋" w:eastAsia="仿宋"/>
          <w:sz w:val="32"/>
          <w:szCs w:val="32"/>
        </w:rPr>
        <w:t>《</w:t>
      </w:r>
      <w:r>
        <w:rPr>
          <w:rFonts w:hint="eastAsia" w:ascii="仿宋" w:hAnsi="仿宋" w:eastAsia="仿宋"/>
          <w:sz w:val="32"/>
          <w:szCs w:val="32"/>
        </w:rPr>
        <w:t>中华</w:t>
      </w:r>
      <w:r>
        <w:rPr>
          <w:rFonts w:ascii="仿宋" w:hAnsi="仿宋" w:eastAsia="仿宋"/>
          <w:sz w:val="32"/>
          <w:szCs w:val="32"/>
        </w:rPr>
        <w:t>人民共和国预算法》</w:t>
      </w:r>
      <w:r>
        <w:rPr>
          <w:rFonts w:hint="eastAsia" w:ascii="仿宋" w:hAnsi="仿宋" w:eastAsia="仿宋"/>
          <w:sz w:val="32"/>
          <w:szCs w:val="32"/>
        </w:rPr>
        <w:t>等</w:t>
      </w:r>
      <w:r>
        <w:rPr>
          <w:rFonts w:ascii="仿宋" w:hAnsi="仿宋" w:eastAsia="仿宋"/>
          <w:sz w:val="32"/>
          <w:szCs w:val="32"/>
        </w:rPr>
        <w:t>法律、法规的规定，充分体现国家和省、市有关方针政策。</w:t>
      </w:r>
    </w:p>
    <w:p>
      <w:pPr>
        <w:ind w:firstLine="569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（二）科学合理</w:t>
      </w:r>
      <w:r>
        <w:rPr>
          <w:rFonts w:ascii="仿宋" w:hAnsi="仿宋" w:eastAsia="仿宋"/>
          <w:b/>
          <w:sz w:val="32"/>
          <w:szCs w:val="32"/>
        </w:rPr>
        <w:t>的原则</w:t>
      </w:r>
      <w:r>
        <w:rPr>
          <w:rFonts w:hint="eastAsia" w:ascii="仿宋" w:hAnsi="仿宋" w:eastAsia="仿宋"/>
          <w:b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</w:rPr>
        <w:t>以履行</w:t>
      </w:r>
      <w:r>
        <w:rPr>
          <w:rFonts w:ascii="仿宋" w:hAnsi="仿宋" w:eastAsia="仿宋"/>
          <w:sz w:val="32"/>
          <w:szCs w:val="32"/>
        </w:rPr>
        <w:t>本部门</w:t>
      </w:r>
      <w:r>
        <w:rPr>
          <w:rFonts w:hint="eastAsia" w:ascii="仿宋" w:hAnsi="仿宋" w:eastAsia="仿宋"/>
          <w:sz w:val="32"/>
          <w:szCs w:val="32"/>
        </w:rPr>
        <w:t>职能</w:t>
      </w:r>
      <w:r>
        <w:rPr>
          <w:rFonts w:ascii="仿宋" w:hAnsi="仿宋" w:eastAsia="仿宋"/>
          <w:sz w:val="32"/>
          <w:szCs w:val="32"/>
        </w:rPr>
        <w:t>需要为依据，保证重点，兼顾一般的要求，科学</w:t>
      </w:r>
      <w:r>
        <w:rPr>
          <w:rFonts w:hint="eastAsia" w:ascii="仿宋" w:hAnsi="仿宋" w:eastAsia="仿宋"/>
          <w:sz w:val="32"/>
          <w:szCs w:val="32"/>
        </w:rPr>
        <w:t>编制</w:t>
      </w:r>
      <w:r>
        <w:rPr>
          <w:rFonts w:ascii="仿宋" w:hAnsi="仿宋" w:eastAsia="仿宋"/>
          <w:sz w:val="32"/>
          <w:szCs w:val="32"/>
        </w:rPr>
        <w:t>部门预算。</w:t>
      </w:r>
    </w:p>
    <w:p>
      <w:pPr>
        <w:ind w:firstLine="569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（三）绩效</w:t>
      </w:r>
      <w:r>
        <w:rPr>
          <w:rFonts w:ascii="仿宋" w:hAnsi="仿宋" w:eastAsia="仿宋"/>
          <w:b/>
          <w:sz w:val="32"/>
          <w:szCs w:val="32"/>
        </w:rPr>
        <w:t>导向的原则。</w:t>
      </w:r>
      <w:r>
        <w:rPr>
          <w:rFonts w:ascii="仿宋" w:hAnsi="仿宋" w:eastAsia="仿宋"/>
          <w:sz w:val="32"/>
          <w:szCs w:val="32"/>
        </w:rPr>
        <w:t>进一步</w:t>
      </w:r>
      <w:r>
        <w:rPr>
          <w:rFonts w:hint="eastAsia" w:ascii="仿宋" w:hAnsi="仿宋" w:eastAsia="仿宋"/>
          <w:sz w:val="32"/>
          <w:szCs w:val="32"/>
        </w:rPr>
        <w:t>树立</w:t>
      </w:r>
      <w:r>
        <w:rPr>
          <w:rFonts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sz w:val="32"/>
          <w:szCs w:val="32"/>
        </w:rPr>
        <w:t>用钱</w:t>
      </w:r>
      <w:r>
        <w:rPr>
          <w:rFonts w:ascii="仿宋" w:hAnsi="仿宋" w:eastAsia="仿宋"/>
          <w:sz w:val="32"/>
          <w:szCs w:val="32"/>
        </w:rPr>
        <w:t>讲绩效、无效必问责”</w:t>
      </w:r>
      <w:r>
        <w:rPr>
          <w:rFonts w:hint="eastAsia" w:ascii="仿宋" w:hAnsi="仿宋" w:eastAsia="仿宋"/>
          <w:sz w:val="32"/>
          <w:szCs w:val="32"/>
        </w:rPr>
        <w:t>的</w:t>
      </w:r>
      <w:r>
        <w:rPr>
          <w:rFonts w:ascii="仿宋" w:hAnsi="仿宋" w:eastAsia="仿宋"/>
          <w:sz w:val="32"/>
          <w:szCs w:val="32"/>
        </w:rPr>
        <w:t>理念，深化全过程</w:t>
      </w:r>
      <w:r>
        <w:rPr>
          <w:rFonts w:hint="eastAsia" w:ascii="仿宋" w:hAnsi="仿宋" w:eastAsia="仿宋"/>
          <w:sz w:val="32"/>
          <w:szCs w:val="32"/>
        </w:rPr>
        <w:t>项目</w:t>
      </w:r>
      <w:r>
        <w:rPr>
          <w:rFonts w:ascii="仿宋" w:hAnsi="仿宋" w:eastAsia="仿宋"/>
          <w:sz w:val="32"/>
          <w:szCs w:val="32"/>
        </w:rPr>
        <w:t>预算绩效管理，建立健全绩效导向的预算分配制度，</w:t>
      </w:r>
      <w:r>
        <w:rPr>
          <w:rFonts w:hint="eastAsia" w:ascii="仿宋" w:hAnsi="仿宋" w:eastAsia="仿宋"/>
          <w:sz w:val="32"/>
          <w:szCs w:val="32"/>
        </w:rPr>
        <w:t>加强</w:t>
      </w:r>
      <w:r>
        <w:rPr>
          <w:rFonts w:ascii="仿宋" w:hAnsi="仿宋" w:eastAsia="仿宋"/>
          <w:sz w:val="32"/>
          <w:szCs w:val="32"/>
        </w:rPr>
        <w:t>绩效评价结果运用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提高财政</w:t>
      </w:r>
      <w:r>
        <w:rPr>
          <w:rFonts w:hint="eastAsia" w:ascii="仿宋" w:hAnsi="仿宋" w:eastAsia="仿宋"/>
          <w:sz w:val="32"/>
          <w:szCs w:val="32"/>
        </w:rPr>
        <w:t>资金</w:t>
      </w:r>
      <w:r>
        <w:rPr>
          <w:rFonts w:ascii="仿宋" w:hAnsi="仿宋" w:eastAsia="仿宋"/>
          <w:sz w:val="32"/>
          <w:szCs w:val="32"/>
        </w:rPr>
        <w:t>使用效益。</w:t>
      </w:r>
    </w:p>
    <w:p>
      <w:pPr>
        <w:ind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、收支预算</w:t>
      </w:r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（一）收入</w:t>
      </w:r>
      <w:r>
        <w:rPr>
          <w:rFonts w:ascii="仿宋" w:hAnsi="仿宋" w:eastAsia="仿宋"/>
          <w:sz w:val="32"/>
          <w:szCs w:val="32"/>
        </w:rPr>
        <w:t>预算</w:t>
      </w:r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年基本</w:t>
      </w:r>
      <w:r>
        <w:rPr>
          <w:rFonts w:ascii="仿宋" w:hAnsi="仿宋" w:eastAsia="仿宋"/>
          <w:sz w:val="32"/>
          <w:szCs w:val="32"/>
        </w:rPr>
        <w:t>公共卫生服务专项资金财政拨款收入总额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3307.23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，均为一般公共预算财政拨款收入</w:t>
      </w:r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（二）支出</w:t>
      </w:r>
      <w:r>
        <w:rPr>
          <w:rFonts w:ascii="仿宋" w:hAnsi="仿宋" w:eastAsia="仿宋"/>
          <w:sz w:val="32"/>
          <w:szCs w:val="32"/>
        </w:rPr>
        <w:t>预算</w:t>
      </w:r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年基本</w:t>
      </w:r>
      <w:r>
        <w:rPr>
          <w:rFonts w:ascii="仿宋" w:hAnsi="仿宋" w:eastAsia="仿宋"/>
          <w:sz w:val="32"/>
          <w:szCs w:val="32"/>
        </w:rPr>
        <w:t>公共卫生服务专项资金预算支出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3307.23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</w:rPr>
        <w:t>主要</w:t>
      </w:r>
      <w:r>
        <w:rPr>
          <w:rFonts w:ascii="仿宋" w:hAnsi="仿宋" w:eastAsia="仿宋"/>
          <w:sz w:val="32"/>
          <w:szCs w:val="32"/>
        </w:rPr>
        <w:t>用于</w:t>
      </w:r>
      <w:r>
        <w:rPr>
          <w:rFonts w:hint="eastAsia" w:ascii="仿宋" w:hAnsi="仿宋" w:eastAsia="仿宋"/>
          <w:sz w:val="32"/>
          <w:szCs w:val="32"/>
        </w:rPr>
        <w:t>基层医疗</w:t>
      </w:r>
      <w:r>
        <w:rPr>
          <w:rFonts w:ascii="仿宋" w:hAnsi="仿宋" w:eastAsia="仿宋"/>
          <w:sz w:val="32"/>
          <w:szCs w:val="32"/>
        </w:rPr>
        <w:t>机构按国家要求提供</w:t>
      </w:r>
      <w:r>
        <w:rPr>
          <w:rFonts w:hint="eastAsia" w:ascii="仿宋" w:hAnsi="仿宋" w:eastAsia="仿宋"/>
          <w:sz w:val="32"/>
          <w:szCs w:val="32"/>
        </w:rPr>
        <w:t>12大类</w:t>
      </w:r>
      <w:r>
        <w:rPr>
          <w:rFonts w:ascii="仿宋" w:hAnsi="仿宋" w:eastAsia="仿宋"/>
          <w:sz w:val="32"/>
          <w:szCs w:val="32"/>
        </w:rPr>
        <w:t>基本公共卫生服务项目。</w:t>
      </w:r>
    </w:p>
    <w:p>
      <w:pPr>
        <w:ind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</w:t>
      </w:r>
      <w:r>
        <w:rPr>
          <w:rFonts w:ascii="黑体" w:hAnsi="黑体" w:eastAsia="黑体"/>
          <w:sz w:val="32"/>
          <w:szCs w:val="32"/>
        </w:rPr>
        <w:t>、政府采购预算</w:t>
      </w:r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无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ind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</w:t>
      </w:r>
      <w:r>
        <w:rPr>
          <w:rFonts w:ascii="黑体" w:hAnsi="黑体" w:eastAsia="黑体"/>
          <w:sz w:val="32"/>
          <w:szCs w:val="32"/>
        </w:rPr>
        <w:t>、绩效目标</w:t>
      </w:r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基层医疗</w:t>
      </w:r>
      <w:r>
        <w:rPr>
          <w:rFonts w:ascii="仿宋" w:hAnsi="仿宋" w:eastAsia="仿宋"/>
          <w:sz w:val="32"/>
          <w:szCs w:val="32"/>
        </w:rPr>
        <w:t>卫生机构按照国家要求完成</w:t>
      </w: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基本公共卫生服务项目。推进</w:t>
      </w:r>
      <w:r>
        <w:rPr>
          <w:rFonts w:hint="eastAsia" w:ascii="仿宋" w:hAnsi="仿宋" w:eastAsia="仿宋"/>
          <w:sz w:val="32"/>
          <w:szCs w:val="32"/>
        </w:rPr>
        <w:t>基层</w:t>
      </w:r>
      <w:r>
        <w:rPr>
          <w:rFonts w:ascii="仿宋" w:hAnsi="仿宋" w:eastAsia="仿宋"/>
          <w:sz w:val="32"/>
          <w:szCs w:val="32"/>
        </w:rPr>
        <w:t>信息化建设，提高基本公共卫生服务的质量和效率。强化</w:t>
      </w:r>
      <w:r>
        <w:rPr>
          <w:rFonts w:hint="eastAsia" w:ascii="仿宋" w:hAnsi="仿宋" w:eastAsia="仿宋"/>
          <w:sz w:val="32"/>
          <w:szCs w:val="32"/>
        </w:rPr>
        <w:t>预防</w:t>
      </w:r>
      <w:r>
        <w:rPr>
          <w:rFonts w:ascii="仿宋" w:hAnsi="仿宋" w:eastAsia="仿宋"/>
          <w:sz w:val="32"/>
          <w:szCs w:val="32"/>
        </w:rPr>
        <w:t>接种，规范高血压，糖尿病等慢性病及严重精神障碍患者管理</w:t>
      </w:r>
      <w:r>
        <w:rPr>
          <w:rFonts w:hint="eastAsia" w:ascii="仿宋" w:hAnsi="仿宋" w:eastAsia="仿宋"/>
          <w:sz w:val="32"/>
          <w:szCs w:val="32"/>
        </w:rPr>
        <w:t>。落实基本</w:t>
      </w:r>
      <w:r>
        <w:rPr>
          <w:rFonts w:ascii="仿宋" w:hAnsi="仿宋" w:eastAsia="仿宋"/>
          <w:sz w:val="32"/>
          <w:szCs w:val="32"/>
        </w:rPr>
        <w:t>公共卫生服务各项目惠民政策，提高城乡居民知晓率、满意度和归属感。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E16"/>
    <w:rsid w:val="001339F1"/>
    <w:rsid w:val="00423951"/>
    <w:rsid w:val="005F0E16"/>
    <w:rsid w:val="00663D6A"/>
    <w:rsid w:val="00776D38"/>
    <w:rsid w:val="00873631"/>
    <w:rsid w:val="00A41A8A"/>
    <w:rsid w:val="00BF3D33"/>
    <w:rsid w:val="00CC5C9C"/>
    <w:rsid w:val="00E0254E"/>
    <w:rsid w:val="00E34695"/>
    <w:rsid w:val="00ED55D0"/>
    <w:rsid w:val="00F2042E"/>
    <w:rsid w:val="00F302E5"/>
    <w:rsid w:val="00F338CD"/>
    <w:rsid w:val="00F426F7"/>
    <w:rsid w:val="00FB11EA"/>
    <w:rsid w:val="0A391636"/>
    <w:rsid w:val="11D95ADB"/>
    <w:rsid w:val="799D6D41"/>
    <w:rsid w:val="7C36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ICOS</Company>
  <Pages>2</Pages>
  <Words>87</Words>
  <Characters>502</Characters>
  <Lines>4</Lines>
  <Paragraphs>1</Paragraphs>
  <TotalTime>14</TotalTime>
  <ScaleCrop>false</ScaleCrop>
  <LinksUpToDate>false</LinksUpToDate>
  <CharactersWithSpaces>588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2020-07-14T07:02:00Z</dcterms:created>
  <dc:creator>iCura</dc:creator>
  <cp:lastModifiedBy>Administrator</cp:lastModifiedBy>
  <cp:lastPrinted>2021-07-16T01:03:47Z</cp:lastPrinted>
  <dcterms:modified xsi:type="dcterms:W3CDTF">2021-07-16T01:04:09Z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6B477B1058CD42A38FBC80EE6F9622E3</vt:lpwstr>
  </property>
</Properties>
</file>