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90D8E" w14:textId="77777777" w:rsidR="004948D5" w:rsidRDefault="00C26F88">
      <w:pPr>
        <w:jc w:val="center"/>
        <w:rPr>
          <w:rFonts w:ascii="STZhongsong" w:eastAsia="STZhongsong" w:hAnsi="STZhongsong"/>
          <w:b/>
          <w:sz w:val="36"/>
          <w:szCs w:val="36"/>
        </w:rPr>
      </w:pPr>
      <w:r>
        <w:rPr>
          <w:rFonts w:ascii="STZhongsong" w:eastAsia="STZhongsong" w:hAnsi="STZhongsong" w:hint="eastAsia"/>
          <w:b/>
          <w:sz w:val="36"/>
          <w:szCs w:val="36"/>
        </w:rPr>
        <w:t>202</w:t>
      </w:r>
      <w:r>
        <w:rPr>
          <w:rFonts w:ascii="STZhongsong" w:eastAsia="STZhongsong" w:hAnsi="STZhongsong" w:hint="eastAsia"/>
          <w:b/>
          <w:sz w:val="36"/>
          <w:szCs w:val="36"/>
        </w:rPr>
        <w:t>1</w:t>
      </w:r>
      <w:r>
        <w:rPr>
          <w:rFonts w:ascii="STZhongsong" w:eastAsia="STZhongsong" w:hAnsi="STZhongsong" w:hint="eastAsia"/>
          <w:b/>
          <w:sz w:val="36"/>
          <w:szCs w:val="36"/>
        </w:rPr>
        <w:t>年重大</w:t>
      </w:r>
      <w:r>
        <w:rPr>
          <w:rFonts w:ascii="STZhongsong" w:eastAsia="STZhongsong" w:hAnsi="STZhongsong"/>
          <w:b/>
          <w:sz w:val="36"/>
          <w:szCs w:val="36"/>
        </w:rPr>
        <w:t>公共卫生专项</w:t>
      </w:r>
      <w:r>
        <w:rPr>
          <w:rFonts w:ascii="STZhongsong" w:eastAsia="STZhongsong" w:hAnsi="STZhongsong" w:hint="eastAsia"/>
          <w:b/>
          <w:sz w:val="36"/>
          <w:szCs w:val="36"/>
        </w:rPr>
        <w:t>预算编制</w:t>
      </w:r>
      <w:r>
        <w:rPr>
          <w:rFonts w:ascii="STZhongsong" w:eastAsia="STZhongsong" w:hAnsi="STZhongsong"/>
          <w:b/>
          <w:sz w:val="36"/>
          <w:szCs w:val="36"/>
        </w:rPr>
        <w:t>说明</w:t>
      </w:r>
    </w:p>
    <w:p w14:paraId="6099E7D6" w14:textId="77777777" w:rsidR="004948D5" w:rsidRDefault="004948D5">
      <w:pPr>
        <w:jc w:val="center"/>
        <w:rPr>
          <w:rFonts w:ascii="STZhongsong" w:eastAsia="STZhongsong" w:hAnsi="STZhongsong"/>
          <w:b/>
          <w:sz w:val="36"/>
          <w:szCs w:val="36"/>
        </w:rPr>
      </w:pPr>
    </w:p>
    <w:p w14:paraId="0B5FE246" w14:textId="77777777" w:rsidR="004948D5" w:rsidRDefault="00C26F88">
      <w:pPr>
        <w:ind w:firstLineChars="177" w:firstLine="56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指导</w:t>
      </w:r>
      <w:r>
        <w:rPr>
          <w:rFonts w:ascii="黑体" w:eastAsia="黑体" w:hAnsi="黑体"/>
          <w:sz w:val="32"/>
          <w:szCs w:val="32"/>
        </w:rPr>
        <w:t>思想</w:t>
      </w:r>
    </w:p>
    <w:p w14:paraId="78784F9F" w14:textId="77777777" w:rsidR="004948D5" w:rsidRDefault="00C26F88">
      <w:pPr>
        <w:ind w:firstLineChars="177" w:firstLine="56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</w:t>
      </w:r>
      <w:r>
        <w:rPr>
          <w:rFonts w:ascii="仿宋" w:eastAsia="仿宋" w:hAnsi="仿宋"/>
          <w:sz w:val="32"/>
          <w:szCs w:val="32"/>
        </w:rPr>
        <w:t>习近平新时代中国特色社会主义</w:t>
      </w:r>
      <w:r>
        <w:rPr>
          <w:rFonts w:ascii="仿宋" w:eastAsia="仿宋" w:hAnsi="仿宋" w:hint="eastAsia"/>
          <w:sz w:val="32"/>
          <w:szCs w:val="32"/>
        </w:rPr>
        <w:t>思想</w:t>
      </w:r>
      <w:r>
        <w:rPr>
          <w:rFonts w:ascii="仿宋" w:eastAsia="仿宋" w:hAnsi="仿宋"/>
          <w:sz w:val="32"/>
          <w:szCs w:val="32"/>
        </w:rPr>
        <w:t>为</w:t>
      </w:r>
      <w:r>
        <w:rPr>
          <w:rFonts w:ascii="仿宋" w:eastAsia="仿宋" w:hAnsi="仿宋" w:hint="eastAsia"/>
          <w:sz w:val="32"/>
          <w:szCs w:val="32"/>
        </w:rPr>
        <w:t>指导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认真贯彻</w:t>
      </w:r>
      <w:r>
        <w:rPr>
          <w:rFonts w:ascii="仿宋" w:eastAsia="仿宋" w:hAnsi="仿宋"/>
          <w:sz w:val="32"/>
          <w:szCs w:val="32"/>
        </w:rPr>
        <w:t>落实习近平总书记视察湖北重要讲话精神，认真履行</w:t>
      </w:r>
      <w:r>
        <w:rPr>
          <w:rFonts w:ascii="仿宋" w:eastAsia="仿宋" w:hAnsi="仿宋" w:hint="eastAsia"/>
          <w:sz w:val="32"/>
          <w:szCs w:val="32"/>
        </w:rPr>
        <w:t>本单位</w:t>
      </w:r>
      <w:r>
        <w:rPr>
          <w:rFonts w:ascii="仿宋" w:eastAsia="仿宋" w:hAnsi="仿宋"/>
          <w:sz w:val="32"/>
          <w:szCs w:val="32"/>
        </w:rPr>
        <w:t>工作职能，</w:t>
      </w:r>
      <w:r>
        <w:rPr>
          <w:rFonts w:ascii="仿宋" w:eastAsia="仿宋" w:hAnsi="仿宋" w:hint="eastAsia"/>
          <w:sz w:val="32"/>
          <w:szCs w:val="32"/>
        </w:rPr>
        <w:t>全面实施</w:t>
      </w:r>
      <w:r>
        <w:rPr>
          <w:rFonts w:ascii="仿宋" w:eastAsia="仿宋" w:hAnsi="仿宋"/>
          <w:sz w:val="32"/>
          <w:szCs w:val="32"/>
        </w:rPr>
        <w:t>绩效管理，积极推进我区卫生健康事业发展。</w:t>
      </w:r>
    </w:p>
    <w:p w14:paraId="3A938FCE" w14:textId="77777777" w:rsidR="004948D5" w:rsidRDefault="00C26F88">
      <w:pPr>
        <w:ind w:firstLineChars="177" w:firstLine="56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、编制原则</w:t>
      </w:r>
    </w:p>
    <w:p w14:paraId="4A00B437" w14:textId="77777777" w:rsidR="004948D5" w:rsidRDefault="00C26F88">
      <w:pPr>
        <w:ind w:firstLineChars="177" w:firstLine="569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（一）合法</w:t>
      </w:r>
      <w:r>
        <w:rPr>
          <w:rFonts w:ascii="仿宋" w:eastAsia="仿宋" w:hAnsi="仿宋"/>
          <w:b/>
          <w:sz w:val="32"/>
          <w:szCs w:val="32"/>
        </w:rPr>
        <w:t>合规的原则。</w:t>
      </w:r>
      <w:r>
        <w:rPr>
          <w:rFonts w:ascii="仿宋" w:eastAsia="仿宋" w:hAnsi="仿宋"/>
          <w:sz w:val="32"/>
          <w:szCs w:val="32"/>
        </w:rPr>
        <w:t>预算</w:t>
      </w:r>
      <w:r>
        <w:rPr>
          <w:rFonts w:ascii="仿宋" w:eastAsia="仿宋" w:hAnsi="仿宋" w:hint="eastAsia"/>
          <w:sz w:val="32"/>
          <w:szCs w:val="32"/>
        </w:rPr>
        <w:t>编制</w:t>
      </w:r>
      <w:r>
        <w:rPr>
          <w:rFonts w:ascii="仿宋" w:eastAsia="仿宋" w:hAnsi="仿宋"/>
          <w:sz w:val="32"/>
          <w:szCs w:val="32"/>
        </w:rPr>
        <w:t>要</w:t>
      </w:r>
      <w:r>
        <w:rPr>
          <w:rFonts w:ascii="仿宋" w:eastAsia="仿宋" w:hAnsi="仿宋" w:hint="eastAsia"/>
          <w:sz w:val="32"/>
          <w:szCs w:val="32"/>
        </w:rPr>
        <w:t>符合</w:t>
      </w:r>
      <w:r>
        <w:rPr>
          <w:rFonts w:ascii="仿宋" w:eastAsia="仿宋" w:hAnsi="仿宋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中华</w:t>
      </w:r>
      <w:r>
        <w:rPr>
          <w:rFonts w:ascii="仿宋" w:eastAsia="仿宋" w:hAnsi="仿宋"/>
          <w:sz w:val="32"/>
          <w:szCs w:val="32"/>
        </w:rPr>
        <w:t>人民共和国预算法》</w:t>
      </w:r>
      <w:r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/>
          <w:sz w:val="32"/>
          <w:szCs w:val="32"/>
        </w:rPr>
        <w:t>法律、法规的规定，充分体现国家和省、市有关方针政策。</w:t>
      </w:r>
    </w:p>
    <w:p w14:paraId="180E8EC7" w14:textId="77777777" w:rsidR="004948D5" w:rsidRDefault="00C26F88">
      <w:pPr>
        <w:ind w:firstLineChars="177" w:firstLine="569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（二）科学合理</w:t>
      </w:r>
      <w:r>
        <w:rPr>
          <w:rFonts w:ascii="仿宋" w:eastAsia="仿宋" w:hAnsi="仿宋"/>
          <w:b/>
          <w:sz w:val="32"/>
          <w:szCs w:val="32"/>
        </w:rPr>
        <w:t>的原则</w:t>
      </w:r>
      <w:r>
        <w:rPr>
          <w:rFonts w:ascii="仿宋" w:eastAsia="仿宋" w:hAnsi="仿宋" w:hint="eastAsia"/>
          <w:b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以履行</w:t>
      </w:r>
      <w:r>
        <w:rPr>
          <w:rFonts w:ascii="仿宋" w:eastAsia="仿宋" w:hAnsi="仿宋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职能</w:t>
      </w:r>
      <w:r>
        <w:rPr>
          <w:rFonts w:ascii="仿宋" w:eastAsia="仿宋" w:hAnsi="仿宋"/>
          <w:sz w:val="32"/>
          <w:szCs w:val="32"/>
        </w:rPr>
        <w:t>需要为依据，保证重点，兼顾一般的要求，科学</w:t>
      </w:r>
      <w:r>
        <w:rPr>
          <w:rFonts w:ascii="仿宋" w:eastAsia="仿宋" w:hAnsi="仿宋" w:hint="eastAsia"/>
          <w:sz w:val="32"/>
          <w:szCs w:val="32"/>
        </w:rPr>
        <w:t>编制</w:t>
      </w:r>
      <w:r>
        <w:rPr>
          <w:rFonts w:ascii="仿宋" w:eastAsia="仿宋" w:hAnsi="仿宋"/>
          <w:sz w:val="32"/>
          <w:szCs w:val="32"/>
        </w:rPr>
        <w:t>部门预算。</w:t>
      </w:r>
    </w:p>
    <w:p w14:paraId="0188383F" w14:textId="77777777" w:rsidR="004948D5" w:rsidRDefault="00C26F88">
      <w:pPr>
        <w:ind w:firstLineChars="177" w:firstLine="569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（三）绩效</w:t>
      </w:r>
      <w:r>
        <w:rPr>
          <w:rFonts w:ascii="仿宋" w:eastAsia="仿宋" w:hAnsi="仿宋"/>
          <w:b/>
          <w:sz w:val="32"/>
          <w:szCs w:val="32"/>
        </w:rPr>
        <w:t>导向的原则。</w:t>
      </w:r>
      <w:r>
        <w:rPr>
          <w:rFonts w:ascii="仿宋" w:eastAsia="仿宋" w:hAnsi="仿宋"/>
          <w:sz w:val="32"/>
          <w:szCs w:val="32"/>
        </w:rPr>
        <w:t>进一步</w:t>
      </w:r>
      <w:r>
        <w:rPr>
          <w:rFonts w:ascii="仿宋" w:eastAsia="仿宋" w:hAnsi="仿宋" w:hint="eastAsia"/>
          <w:sz w:val="32"/>
          <w:szCs w:val="32"/>
        </w:rPr>
        <w:t>树立</w:t>
      </w:r>
      <w:r>
        <w:rPr>
          <w:rFonts w:ascii="仿宋" w:eastAsia="仿宋" w:hAnsi="仿宋"/>
          <w:sz w:val="32"/>
          <w:szCs w:val="32"/>
        </w:rPr>
        <w:t>“</w:t>
      </w:r>
      <w:r>
        <w:rPr>
          <w:rFonts w:ascii="仿宋" w:eastAsia="仿宋" w:hAnsi="仿宋" w:hint="eastAsia"/>
          <w:sz w:val="32"/>
          <w:szCs w:val="32"/>
        </w:rPr>
        <w:t>用钱</w:t>
      </w:r>
      <w:r>
        <w:rPr>
          <w:rFonts w:ascii="仿宋" w:eastAsia="仿宋" w:hAnsi="仿宋"/>
          <w:sz w:val="32"/>
          <w:szCs w:val="32"/>
        </w:rPr>
        <w:t>讲绩效、无效必问责</w:t>
      </w:r>
      <w:r>
        <w:rPr>
          <w:rFonts w:ascii="仿宋" w:eastAsia="仿宋" w:hAnsi="仿宋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/>
          <w:sz w:val="32"/>
          <w:szCs w:val="32"/>
        </w:rPr>
        <w:t>理念，深化全过程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/>
          <w:sz w:val="32"/>
          <w:szCs w:val="32"/>
        </w:rPr>
        <w:t>预算绩效管理，建立健全绩效导向的预算分配制度，</w:t>
      </w:r>
      <w:r>
        <w:rPr>
          <w:rFonts w:ascii="仿宋" w:eastAsia="仿宋" w:hAnsi="仿宋" w:hint="eastAsia"/>
          <w:sz w:val="32"/>
          <w:szCs w:val="32"/>
        </w:rPr>
        <w:t>加强</w:t>
      </w:r>
      <w:r>
        <w:rPr>
          <w:rFonts w:ascii="仿宋" w:eastAsia="仿宋" w:hAnsi="仿宋"/>
          <w:sz w:val="32"/>
          <w:szCs w:val="32"/>
        </w:rPr>
        <w:t>绩效评价结果运用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提高财政</w:t>
      </w:r>
      <w:r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/>
          <w:sz w:val="32"/>
          <w:szCs w:val="32"/>
        </w:rPr>
        <w:t>使用效益。</w:t>
      </w:r>
    </w:p>
    <w:p w14:paraId="61E27518" w14:textId="77777777" w:rsidR="004948D5" w:rsidRDefault="00C26F88">
      <w:pPr>
        <w:ind w:firstLineChars="177" w:firstLine="56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、收支预算</w:t>
      </w:r>
    </w:p>
    <w:p w14:paraId="47B2FA01" w14:textId="77777777" w:rsidR="004948D5" w:rsidRDefault="00C26F88">
      <w:pPr>
        <w:ind w:firstLineChars="177" w:firstLine="56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（一）收入</w:t>
      </w:r>
      <w:r>
        <w:rPr>
          <w:rFonts w:ascii="仿宋" w:eastAsia="仿宋" w:hAnsi="仿宋"/>
          <w:sz w:val="32"/>
          <w:szCs w:val="32"/>
        </w:rPr>
        <w:t>预算</w:t>
      </w:r>
    </w:p>
    <w:p w14:paraId="382DC6F7" w14:textId="10EAC13D" w:rsidR="004948D5" w:rsidRDefault="00C26F88">
      <w:pPr>
        <w:ind w:firstLineChars="177" w:firstLine="56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</w:t>
      </w:r>
      <w:r w:rsidR="00E13542">
        <w:rPr>
          <w:rFonts w:ascii="仿宋" w:eastAsia="仿宋" w:hAnsi="仿宋" w:hint="eastAsia"/>
          <w:sz w:val="32"/>
          <w:szCs w:val="32"/>
        </w:rPr>
        <w:t>中央</w:t>
      </w:r>
      <w:r>
        <w:rPr>
          <w:rFonts w:ascii="仿宋" w:eastAsia="仿宋" w:hAnsi="仿宋"/>
          <w:sz w:val="32"/>
          <w:szCs w:val="32"/>
        </w:rPr>
        <w:t>重大公共卫生服务专项资金财政拨款收入总额</w:t>
      </w:r>
      <w:r>
        <w:rPr>
          <w:rFonts w:ascii="仿宋" w:eastAsia="仿宋" w:hAnsi="仿宋" w:hint="eastAsia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/>
          <w:sz w:val="32"/>
          <w:szCs w:val="32"/>
        </w:rPr>
        <w:t>，均为一般公共预算财政拨款收入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F36B9F6" w14:textId="77777777" w:rsidR="004948D5" w:rsidRDefault="00C26F88">
      <w:pPr>
        <w:ind w:firstLineChars="177" w:firstLine="56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（二）支出</w:t>
      </w:r>
      <w:r>
        <w:rPr>
          <w:rFonts w:ascii="仿宋" w:eastAsia="仿宋" w:hAnsi="仿宋"/>
          <w:sz w:val="32"/>
          <w:szCs w:val="32"/>
        </w:rPr>
        <w:t>预算</w:t>
      </w:r>
    </w:p>
    <w:p w14:paraId="0188F01B" w14:textId="41B6DC55" w:rsidR="004948D5" w:rsidRDefault="00C26F88">
      <w:pPr>
        <w:ind w:firstLineChars="177" w:firstLine="56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202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</w:t>
      </w:r>
      <w:r w:rsidR="00E13542">
        <w:rPr>
          <w:rFonts w:ascii="仿宋" w:eastAsia="仿宋" w:hAnsi="仿宋" w:hint="eastAsia"/>
          <w:sz w:val="32"/>
          <w:szCs w:val="32"/>
        </w:rPr>
        <w:t>中央</w:t>
      </w:r>
      <w:r>
        <w:rPr>
          <w:rFonts w:ascii="仿宋" w:eastAsia="仿宋" w:hAnsi="仿宋"/>
          <w:sz w:val="32"/>
          <w:szCs w:val="32"/>
        </w:rPr>
        <w:t>重大公共卫生服务专项资金预算支出</w:t>
      </w:r>
      <w:r>
        <w:rPr>
          <w:rFonts w:ascii="仿宋" w:eastAsia="仿宋" w:hAnsi="仿宋" w:hint="eastAsia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主要</w:t>
      </w:r>
      <w:r>
        <w:rPr>
          <w:rFonts w:ascii="仿宋" w:eastAsia="仿宋" w:hAnsi="仿宋"/>
          <w:sz w:val="32"/>
          <w:szCs w:val="32"/>
        </w:rPr>
        <w:t>用于</w:t>
      </w:r>
      <w:r>
        <w:rPr>
          <w:rFonts w:ascii="仿宋" w:eastAsia="仿宋" w:hAnsi="仿宋" w:hint="eastAsia"/>
          <w:sz w:val="32"/>
          <w:szCs w:val="32"/>
        </w:rPr>
        <w:t>血防</w:t>
      </w:r>
      <w:r>
        <w:rPr>
          <w:rFonts w:ascii="仿宋" w:eastAsia="仿宋" w:hAnsi="仿宋"/>
          <w:sz w:val="32"/>
          <w:szCs w:val="32"/>
        </w:rPr>
        <w:t>综合防治工作</w:t>
      </w:r>
      <w:r>
        <w:rPr>
          <w:rFonts w:ascii="仿宋" w:eastAsia="仿宋" w:hAnsi="仿宋" w:hint="eastAsia"/>
          <w:sz w:val="32"/>
          <w:szCs w:val="32"/>
        </w:rPr>
        <w:t>、预防乙肝、梅毒、艾滋病母婴传播等项目</w:t>
      </w:r>
      <w:r>
        <w:rPr>
          <w:rFonts w:ascii="仿宋" w:eastAsia="仿宋" w:hAnsi="仿宋"/>
          <w:sz w:val="32"/>
          <w:szCs w:val="32"/>
        </w:rPr>
        <w:t>。</w:t>
      </w:r>
    </w:p>
    <w:p w14:paraId="7D6FF833" w14:textId="77777777" w:rsidR="004948D5" w:rsidRDefault="00C26F88">
      <w:pPr>
        <w:ind w:firstLineChars="177" w:firstLine="56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、政府采购预算</w:t>
      </w:r>
    </w:p>
    <w:p w14:paraId="4B91A5CD" w14:textId="77777777" w:rsidR="004948D5" w:rsidRDefault="00C26F88">
      <w:pPr>
        <w:ind w:firstLineChars="177" w:firstLine="56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</w:t>
      </w:r>
      <w:r>
        <w:rPr>
          <w:rFonts w:ascii="仿宋" w:eastAsia="仿宋" w:hAnsi="仿宋"/>
          <w:sz w:val="32"/>
          <w:szCs w:val="32"/>
        </w:rPr>
        <w:t>。</w:t>
      </w:r>
    </w:p>
    <w:p w14:paraId="2D9296CB" w14:textId="77777777" w:rsidR="004948D5" w:rsidRDefault="00C26F88">
      <w:pPr>
        <w:ind w:firstLineChars="177" w:firstLine="56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>
        <w:rPr>
          <w:rFonts w:ascii="黑体" w:eastAsia="黑体" w:hAnsi="黑体"/>
          <w:sz w:val="32"/>
          <w:szCs w:val="32"/>
        </w:rPr>
        <w:t>、绩效目标</w:t>
      </w:r>
    </w:p>
    <w:p w14:paraId="6BAFC41B" w14:textId="77777777" w:rsidR="004948D5" w:rsidRDefault="00C26F88">
      <w:pPr>
        <w:ind w:firstLineChars="177" w:firstLine="56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广泛开展宣传教育普及血防基本知识，做好血吸虫病易感地带消除工作，</w:t>
      </w:r>
      <w:r>
        <w:rPr>
          <w:rFonts w:ascii="仿宋" w:eastAsia="仿宋" w:hAnsi="仿宋" w:hint="eastAsia"/>
          <w:sz w:val="32"/>
          <w:szCs w:val="32"/>
        </w:rPr>
        <w:t>创建血吸虫病防治安全区；</w:t>
      </w:r>
      <w:r>
        <w:rPr>
          <w:rFonts w:ascii="仿宋" w:eastAsia="仿宋" w:hAnsi="仿宋" w:hint="eastAsia"/>
          <w:sz w:val="32"/>
          <w:szCs w:val="32"/>
        </w:rPr>
        <w:t>督导辖区机构完成艾乙梅筛查，孕早期筛查率</w:t>
      </w:r>
      <w:r>
        <w:rPr>
          <w:rFonts w:ascii="仿宋" w:eastAsia="仿宋" w:hAnsi="仿宋" w:hint="eastAsia"/>
          <w:sz w:val="32"/>
          <w:szCs w:val="32"/>
        </w:rPr>
        <w:t>99.75%</w:t>
      </w:r>
      <w:r>
        <w:rPr>
          <w:rFonts w:ascii="仿宋" w:eastAsia="仿宋" w:hAnsi="仿宋" w:hint="eastAsia"/>
          <w:sz w:val="32"/>
          <w:szCs w:val="32"/>
        </w:rPr>
        <w:t>，落实阳性病人电话随访管理，孕期督促到指定医疗机构干预治疗，通过妇幼重大项目工作的开展，推动出生缺陷防控宣传，及时发现孕期艾乙梅的母婴阻断，较好的保障了母婴安全。</w:t>
      </w:r>
    </w:p>
    <w:sectPr w:rsidR="00494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E16"/>
    <w:rsid w:val="00221D62"/>
    <w:rsid w:val="00243491"/>
    <w:rsid w:val="00423951"/>
    <w:rsid w:val="00490BB1"/>
    <w:rsid w:val="004948D5"/>
    <w:rsid w:val="005278CD"/>
    <w:rsid w:val="005B0E43"/>
    <w:rsid w:val="005F0E16"/>
    <w:rsid w:val="006D7B0E"/>
    <w:rsid w:val="009D0EA3"/>
    <w:rsid w:val="00BF0533"/>
    <w:rsid w:val="00BF3D33"/>
    <w:rsid w:val="00C26F88"/>
    <w:rsid w:val="00D02870"/>
    <w:rsid w:val="00D36784"/>
    <w:rsid w:val="00E0254E"/>
    <w:rsid w:val="00E13542"/>
    <w:rsid w:val="00E34695"/>
    <w:rsid w:val="00EC20AF"/>
    <w:rsid w:val="00ED1381"/>
    <w:rsid w:val="00FB11EA"/>
    <w:rsid w:val="15482293"/>
    <w:rsid w:val="1E0B0159"/>
    <w:rsid w:val="3AA55AD4"/>
    <w:rsid w:val="3FBC47EA"/>
    <w:rsid w:val="42C15AE5"/>
    <w:rsid w:val="5F323295"/>
    <w:rsid w:val="64914397"/>
    <w:rsid w:val="688473A2"/>
    <w:rsid w:val="7358522B"/>
    <w:rsid w:val="7446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11C0F6"/>
  <w15:docId w15:val="{6237E4E2-5B5B-46AE-86FF-EF2F1C49C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33</Characters>
  <Application>Microsoft Office Word</Application>
  <DocSecurity>0</DocSecurity>
  <Lines>1</Lines>
  <Paragraphs>1</Paragraphs>
  <ScaleCrop>false</ScaleCrop>
  <Company>ICOS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iCura</dc:creator>
  <cp:lastModifiedBy>liang guogang</cp:lastModifiedBy>
  <cp:revision>12</cp:revision>
  <cp:lastPrinted>2020-07-14T08:59:00Z</cp:lastPrinted>
  <dcterms:created xsi:type="dcterms:W3CDTF">2020-07-16T02:10:00Z</dcterms:created>
  <dcterms:modified xsi:type="dcterms:W3CDTF">2021-12-28T15:07:00Z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8DF3EC4F742249CC856BFEC763573BD1</vt:lpwstr>
  </property>
</Properties>
</file>