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C0A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6"/>
          <w:szCs w:val="36"/>
          <w:lang w:val="en-US" w:eastAsia="zh-CN"/>
        </w:rPr>
      </w:pPr>
      <w:bookmarkStart w:id="0" w:name="_GoBack"/>
      <w:bookmarkEnd w:id="0"/>
    </w:p>
    <w:p w14:paraId="36468E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2024年度青山区社区养老服务设施星级评定名单</w:t>
      </w:r>
    </w:p>
    <w:tbl>
      <w:tblPr>
        <w:tblStyle w:val="2"/>
        <w:tblpPr w:leftFromText="180" w:rightFromText="180" w:vertAnchor="text" w:horzAnchor="page" w:tblpX="1885" w:tblpY="421"/>
        <w:tblOverlap w:val="never"/>
        <w:tblW w:w="7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951"/>
        <w:gridCol w:w="1054"/>
        <w:gridCol w:w="2299"/>
        <w:gridCol w:w="1963"/>
        <w:gridCol w:w="1061"/>
      </w:tblGrid>
      <w:tr w14:paraId="1A27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DC3D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1A8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街道名称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62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所在社区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B98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服务设施名称</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00B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公示名称</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304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评定结果</w:t>
            </w:r>
          </w:p>
        </w:tc>
      </w:tr>
      <w:tr w14:paraId="3804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7B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35D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红钢城街道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C6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19街社区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44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19街社区老年服务中心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06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BF2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5BB2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A7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2BE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红钢城街道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1D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青扬社区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79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红钢城街青扬社区老年人服务中心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85C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武汉市青山区枫叶红居家养老服务中心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B76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7E76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82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8ED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红钢城街道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7B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二街社区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A661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红钢城街二街社区老年人服务站</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ABF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4B4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4E2B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C4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4D8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红钢城街道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4A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临江港湾社区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A26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红钢城街临江港湾社区老年人服务中心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9A3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武汉市青山区枫叶红居家养老服务中心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A77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414C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3C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DB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64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光明社区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6EA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普仁维康医养之家光明养老中心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F52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A2D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3A14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D4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DF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175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蒋家墩社区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333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新沟桥街蒋家墩社区嵌入式服务网点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371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1D4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5696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BD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E5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8A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馨园社区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8FA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新沟桥街楠山有约颐江坊</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9CE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438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384F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FDD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DE6E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50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馨园社区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63B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新沟桥街馨园社区老年人服务中心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CA7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0CD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4527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962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500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59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EA5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科苑社区居家养老服务中心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FEA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222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51FE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C3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17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54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奥山滨江社区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9B5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青山区红卫路街道办事处奥山滨江社区楠山有约奥山滨江社区智慧居家养老服务中心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902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3CEF">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60AC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CE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AF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62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奥山滨江社区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48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红卫路街道奥山滨江社区老年人服务中心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6B47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武汉爱熙社区工作服务中心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E64F">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6F77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300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A0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F85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东兴社区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8644">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普仁维康 医养之家东兴养老中心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A97D">
            <w:pPr>
              <w:jc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A10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6BF8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230C">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F9D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38E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三弓路社区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20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三弓路社区老年人服务中心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839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949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043D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2EA9">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454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98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虹蔚社区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850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红卫路街虹蔚社区嵌入式服务网点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E4DA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57D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0DE5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572A">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90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1D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八大家花园社区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258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红卫路街八大家花园社区老年人服务中心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29B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武汉市青山区天同社会工作服务中心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D9F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1960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365A">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87B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B3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碧园社区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DBD2">
            <w:pPr>
              <w:keepNext w:val="0"/>
              <w:keepLines w:val="0"/>
              <w:widowControl/>
              <w:suppressLineNumbers w:val="0"/>
              <w:jc w:val="center"/>
              <w:textAlignment w:val="bottom"/>
              <w:rPr>
                <w:rFonts w:hint="eastAsia" w:ascii="Calibri" w:hAnsi="Calibri" w:cs="Calibri" w:eastAsiaTheme="minorEastAsia"/>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红卫路街碧园社区老年人服务中心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8D2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0C63">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二星级</w:t>
            </w:r>
          </w:p>
        </w:tc>
      </w:tr>
      <w:tr w14:paraId="77B3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681B">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2A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B29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现代花园社区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2A8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冶金街现代花园社区老年人服务中心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71D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武汉市青山区健康家居家养老服务中心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2321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2E08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5954A">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B6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34B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悦达社区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FFA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悦达社区养老服务中心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30F6">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湖北佰穗养老服务有限公司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BD2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259D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5179">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9B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836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通达社区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D2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青山区冶金街道办事处通达社区居委会老年人服务中心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6BCE">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武汉福爱养老服务有限公司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26E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6E39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949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513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5B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南干渠社区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CF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青山区冶金街道办事处南干渠社区居委会南干渠社区老年人服务站</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9CC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武汉福爱养老服务有限公司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56F5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无等级</w:t>
            </w:r>
          </w:p>
        </w:tc>
      </w:tr>
      <w:tr w14:paraId="444A2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CAFA">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F84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0D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科技苑社区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B78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普仁维康 医养之家 恒大御府养老中心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855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DB7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25BD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DE3C">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79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AD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名流社区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E37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普仁易维康名流社区嵌入式网点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A76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634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0A19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E2C7">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43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2C8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碧苑花园社区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18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冶金街碧苑花园社区养老服务中心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BC6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598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3561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D77B">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24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49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A7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7FA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A55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1491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F1D83">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E0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75F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E54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0A4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9ECD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4BB0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F6F7">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86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E0E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118社区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337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118社区老年人服务中心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E48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D80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7DE7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9A7A">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122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863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5E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钢花新村117社区嵌入式服务网点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313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8EF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62AD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815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10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9E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116社区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B9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钢花村街楠山有约116店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8B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C6AF">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40F0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A657">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FDE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E8E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北苑社区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A206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北苑社区老年人服务中心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123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C1D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0A44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5EEB">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EA2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84D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南苑社区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82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钢花村街楠山有约南苑坊居家养老服务中心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325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C6C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314C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9E70">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BE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60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南苑社区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A94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钢花村街南苑社区老年人服务中心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E90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DBE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0B93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78D7">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A18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F3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E7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F08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549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489C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DF1E">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D2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C5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110社区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ED11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110社区老年人服务中心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6CD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D6C4">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5279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6C2E">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23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98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青康居社区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5D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青山区工人村街道办事处青康居社区居委会社区嵌入式网点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978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武汉市青山区工人村街社区卫生服务中心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A7B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3AE8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66AC">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62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D5F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青康居社区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25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青山区工人村街道办事处青康居社区居委会老年人服务中心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D87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093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3E74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E6E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E9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674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青和居社区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8F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青山区工人村街道办事处青和居社区居委会老年人服务中心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22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057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5DE3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AF1D3">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9F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75A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青宜居社区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DC2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青山区工人村街道办事处青宜居社区居委会嵌入式服务网点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F82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武汉市青山区工人村街社区卫生服务中心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601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4005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12CE">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F62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AB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青宜居社区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AE3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青山区工人村街道办事处青宜居社区居委会老年人服务中心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A7F1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38A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770F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E4D6">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D7B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6B4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青雅居社区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FEF1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青山区工人村街道办事处青雅居社区居委会嵌入式服务网点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A86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489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79FD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52C4">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C0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B1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青雅居社区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210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青山区工人村街道办事处青雅居社区居委会老年人服务中心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645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00B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4774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4F07">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7BC3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33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青云居社区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52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青山区工人村街道办事处青云居社区居委会老年人服务中心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127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C6B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0835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F6CA">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97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66A9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青馨居社区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A58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青山区工人村街道办事处青馨居社区居委会中心辐射式网点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8F8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D11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1E58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AAE9">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BF8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青山镇街道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F0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青惠居社区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B5E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青山区青山镇街道办事处青惠居社区居委会青惠居社区老年人服务中心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F6D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武汉市青山区天同社会工作服务中心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C604">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25D9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9F0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A3A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青山镇街道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0B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青源社区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89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青山镇街道办事处青源社区老年人服务站</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78D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武汉市青山区天同社会工作服务中心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8A0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6A91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D24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D7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青山镇街道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8B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石化社区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234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青山区青山镇街石化康养中心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53A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武汉市石化医院</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A64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1363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6099">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98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青山镇街道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819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石化社区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B7D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青山区青山镇街道办事处石化社区居委会老年人服务中心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AFD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武汉市青山区天同社会工作服务中心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FC6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0DEF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CE24">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54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70A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航舵社区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36B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航舵社区老年人服务中心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2E3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武汉市普仁维康医疗养老有限公司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EEDF">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6B75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5665">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15A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2B5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48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武东街道武东社区老年人服务中心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A2D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武汉市普仁维康医疗养老有限公司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B6E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6C2C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639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390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A4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铸锻社区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458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武东西街社区医院养老中心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3DED2">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武东西街社区医院养老中心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866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0A9C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7980">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F8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C0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铸锻社区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F46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铸锻社区老年人服务中心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7DE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武汉市青山区枫叶红居家养老服务中心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AFB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4AB0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135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B7B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CE8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陆鹞社区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22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陆鹞社区老年人服务中心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0D7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武汉市普仁维康医疗养老有限公司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2064">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无等级</w:t>
            </w:r>
          </w:p>
        </w:tc>
      </w:tr>
      <w:tr w14:paraId="3644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C911E">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BDD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166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兴中社区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73C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青山区普仁百龄康护院兴中社区养老中心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9245">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武汉市青山区普仁百龄社区康护院</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DF4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无等级</w:t>
            </w:r>
          </w:p>
        </w:tc>
      </w:tr>
      <w:tr w14:paraId="07F9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54A1">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7D9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E9A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兴中社区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51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兴中社区老年人服务中心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D74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武汉市普仁维康医疗养老有限公司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A6F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73EC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DC64">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88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C7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船机社区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78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船机社区老年人服务中心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2B6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武汉市青山区枫叶红居家养老服务中心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E8B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5FC2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B7093">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4E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白玉山街道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B07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康美社区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54B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白玉山街楠山有约康美苑</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0E9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164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7C71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C3DB">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CD2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白玉山街道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CD0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康宁社区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975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白玉山街道康宁社区居委会长江康养颐养中心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600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DFE1">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07FA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6D0C">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84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八吉府街道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3D4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黎明社区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F18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青山区八吉府街社区居家养老服务中心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D13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武汉市青山区（化工区）仙禾居养老院</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445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无等级</w:t>
            </w:r>
          </w:p>
        </w:tc>
      </w:tr>
      <w:tr w14:paraId="17F1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88E1">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4DE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八吉府街道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D2B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A7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建设社区居家养老服务中心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92B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武汉市青山区（化工区）仙禾居养老院</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78E6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666D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436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25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2B5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519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F05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741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314C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6A8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350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17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475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763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BF0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6491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76E0">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9CF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048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1D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楠山有约123社区嵌入式服务网点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2B31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719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3439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AEE0">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27A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54D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0E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青山区钢都花园街道办事处123社区居委会123社区老年人服务中心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3177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C0F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7701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FAAE">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8E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46E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F8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钢都花园街122社区中心辐射式服务网点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665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武汉市青山区康乐社区养老服务中心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444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5F8B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F25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876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5A9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CED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钢都花园街楠山有约钢都122店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BA3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武汉楠山康养有限责任公司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2061">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52C4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6F6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E82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E22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263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B40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E36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665C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8720">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FE9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5A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绿景苑社区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461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青山区钢都花园街道办事处绿景苑社区居委会老年人服务中心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A35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A0A1">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6542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97F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A5C4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钢都花园街道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E3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园林社区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D2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园林社区老年人服务中心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9E8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武汉禾康智慧养老服务有限公司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246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3BB7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C0F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68</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C03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工人村街道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A64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青馨居社区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60B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青馨居社区老年人服务中心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EF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武汉市青山区普仁易维康居家养老服务中心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431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69BE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ED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69</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4BE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164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车站社区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470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青山区新沟桥街道办事处车站社区居委会新沟桥街道车站社区老年人服务中心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EB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720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三星级</w:t>
            </w:r>
          </w:p>
        </w:tc>
      </w:tr>
      <w:tr w14:paraId="345C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011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B50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新沟桥街道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D57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临江社区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245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青山区新沟桥街道办事处临江社区居委会湖北省武汉市青山区新沟桥街临江社区养老服务站</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C102">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72E4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7892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06A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A86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685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科大社区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69B6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青山区红卫路街道办事处科大社区老年人服务中心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81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武汉爱熙社区工作服务中心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D2F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3571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28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56E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红卫路街道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C7E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翠园社区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468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青山区红卫路街道办事处翠园社区居委会青山区红卫路街道翠园社区老年人服务中心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BFD3">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武汉市青山区天同社会工作服务中心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A5A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0621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025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73</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16E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红钢城街道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5E5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和畅社区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27D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红钢城街道和畅社区老年人服务中心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86E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武汉市江汉区友缘养老服务中心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9B4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10FC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A43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65A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红钢城街道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50E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临江港湾社区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9C8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红钢城街临江港湾社区嵌入式服务网点</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AB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武汉市江汉区友缘养老服务中心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BCB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09C8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08F1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75</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236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D89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楠姆社区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A98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青山区冶金街道办事处楠姆社区居委会青山区冶金街道楠姆社区老年人服务站</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0C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武汉长江现代物业有限公司养老服务青山分公司</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C0AD">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r w14:paraId="3883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932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76</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8C4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冶金街道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DBB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科技苑社区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D4F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冶金街道科技苑社区老年人服务中心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34B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武汉爱熙社区工作服务中心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E7A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一星级</w:t>
            </w:r>
          </w:p>
        </w:tc>
      </w:tr>
      <w:tr w14:paraId="4C27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39D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7DA5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钢花村街道</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844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119社区</w:t>
            </w:r>
          </w:p>
        </w:tc>
        <w:tc>
          <w:tcPr>
            <w:tcW w:w="22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ED5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119社区钢花西社区医院康养中心</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6D9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青山区钢花街西区社区卫生服务中心</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9EB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二星级</w:t>
            </w:r>
          </w:p>
        </w:tc>
      </w:tr>
    </w:tbl>
    <w:p w14:paraId="385890A5">
      <w:pPr>
        <w:keepNext w:val="0"/>
        <w:keepLines w:val="0"/>
        <w:pageBreakBefore w:val="0"/>
        <w:widowControl w:val="0"/>
        <w:kinsoku/>
        <w:wordWrap/>
        <w:overflowPunct/>
        <w:topLinePunct w:val="0"/>
        <w:autoSpaceDE/>
        <w:autoSpaceDN/>
        <w:bidi w:val="0"/>
        <w:adjustRightInd/>
        <w:snapToGrid/>
        <w:spacing w:line="560" w:lineRule="exact"/>
        <w:ind w:left="1079" w:leftChars="209" w:hanging="640" w:hangingChars="200"/>
        <w:textAlignment w:val="auto"/>
        <w:rPr>
          <w:rFonts w:hint="eastAsia" w:ascii="仿宋_GB2312" w:hAnsi="仿宋_GB2312" w:eastAsia="仿宋_GB2312" w:cs="仿宋_GB2312"/>
          <w:sz w:val="32"/>
          <w:szCs w:val="32"/>
          <w:lang w:eastAsia="zh-CN"/>
        </w:rPr>
      </w:pPr>
    </w:p>
    <w:p w14:paraId="4CC118D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F1B78"/>
    <w:rsid w:val="75FF1B78"/>
    <w:rsid w:val="7A4B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1050</Words>
  <Characters>1112</Characters>
  <Lines>0</Lines>
  <Paragraphs>0</Paragraphs>
  <TotalTime>16</TotalTime>
  <ScaleCrop>false</ScaleCrop>
  <LinksUpToDate>false</LinksUpToDate>
  <CharactersWithSpaces>1113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2024-12-27T06:11:00Z</dcterms:created>
  <dc:creator>安娜</dc:creator>
  <cp:lastModifiedBy>Dell</cp:lastModifiedBy>
  <cp:lastPrinted>2024-12-27T06:22:00Z</cp:lastPrinted>
  <dcterms:modified xsi:type="dcterms:W3CDTF">2024-12-27T07:20:25Z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04D1F0FFC4A544A09C14EFC0336C94DD_13</vt:lpwstr>
  </property>
  <property fmtid="{D5CDD505-2E9C-101B-9397-08002B2CF9AE}" pid="4" name="KSOTemplateDocerSaveRecord">
    <vt:lpwstr>eyJoZGlkIjoiNjg2MzQ5NTFhNzUyYTNhM2M3Y2FmNzcwNWNmZmNlMWYifQ==</vt:lpwstr>
  </property>
</Properties>
</file>