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232D8">
      <w:pPr>
        <w:rPr>
          <w:rFonts w:ascii="华文仿宋" w:hAnsi="华文仿宋" w:eastAsia="华文仿宋" w:cs="方正黑体_GBK"/>
          <w:sz w:val="32"/>
          <w:szCs w:val="44"/>
        </w:rPr>
      </w:pPr>
      <w:r>
        <w:rPr>
          <w:rFonts w:hint="eastAsia" w:ascii="华文仿宋" w:hAnsi="华文仿宋" w:eastAsia="华文仿宋" w:cs="方正黑体_GBK"/>
          <w:sz w:val="32"/>
          <w:szCs w:val="44"/>
        </w:rPr>
        <w:t>附件</w:t>
      </w:r>
    </w:p>
    <w:p w14:paraId="15F9FA34">
      <w:pPr>
        <w:spacing w:line="560" w:lineRule="exact"/>
        <w:jc w:val="left"/>
        <w:rPr>
          <w:rFonts w:ascii="仿宋" w:hAnsi="仿宋" w:eastAsia="方正黑体_GBK" w:cs="方正黑体_GBK"/>
          <w:sz w:val="32"/>
          <w:szCs w:val="44"/>
        </w:rPr>
      </w:pPr>
    </w:p>
    <w:p w14:paraId="5E00E7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年度检查填报指南</w:t>
      </w:r>
    </w:p>
    <w:p w14:paraId="5A481C16">
      <w:pPr>
        <w:spacing w:line="560" w:lineRule="exact"/>
        <w:ind w:firstLine="640" w:firstLineChars="200"/>
        <w:rPr>
          <w:rFonts w:ascii="仿宋" w:hAnsi="仿宋" w:eastAsia="方正楷体_GBK" w:cs="Times New Roman"/>
          <w:sz w:val="32"/>
          <w:szCs w:val="32"/>
        </w:rPr>
      </w:pPr>
    </w:p>
    <w:p w14:paraId="7BD6ECCA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一、搜索进入</w:t>
      </w:r>
    </w:p>
    <w:p w14:paraId="2C12E829">
      <w:pPr>
        <w:spacing w:line="560" w:lineRule="exact"/>
        <w:ind w:firstLine="640" w:firstLineChars="200"/>
        <w:rPr>
          <w:rFonts w:ascii="仿宋" w:hAnsi="仿宋" w:eastAsia="方正仿宋_GBK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百度搜索“湖北政务服务网”，点击首页“特色服务”中的“更多”，出现新的页面，然后找到“社会组织年度检查”，按社会组织类别选择“对社会团体进行年度检查”或“对民办非企业单位进行年度检查”。</w:t>
      </w:r>
    </w:p>
    <w:p w14:paraId="65B3A8CB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-166370</wp:posOffset>
            </wp:positionH>
            <wp:positionV relativeFrom="paragraph">
              <wp:posOffset>2965450</wp:posOffset>
            </wp:positionV>
            <wp:extent cx="5427980" cy="1922145"/>
            <wp:effectExtent l="0" t="0" r="12700" b="1333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98425</wp:posOffset>
            </wp:positionV>
            <wp:extent cx="5427980" cy="2514600"/>
            <wp:effectExtent l="0" t="0" r="127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898AF3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 w14:paraId="53F857C1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二、选择登录</w:t>
      </w:r>
    </w:p>
    <w:p w14:paraId="61A28B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790575</wp:posOffset>
            </wp:positionV>
            <wp:extent cx="5324475" cy="3400425"/>
            <wp:effectExtent l="0" t="0" r="9525" b="133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进入用户登录界面后，选择法人用户登录（账号为社会组织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1E4C89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方正仿宋_GBK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法人用户登录时提示“此账号不存在”，须先使用法定代表人的个人身份信息注册自然人用户，然后再使用社会组织登记信息（名称、统一社会信用代码等）和法定代表人身份信息（姓名、身份证号等）注册法人用户，注册成功后方可登录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若密码错误，请根据政务网提示进行找回密码操作。具体操作可详细观看“社会组织网上年检培训视频（http://mzt.hubei.gov.cn/ywzc/shzz/bszn/shtt/bgxz/202004/t20200423_2239884.shtml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）”。</w:t>
      </w:r>
    </w:p>
    <w:p w14:paraId="23559102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三、填写报送</w:t>
      </w:r>
    </w:p>
    <w:p w14:paraId="7789DAC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进入年检系统后，如实填报《年检报告书》，请确认每页的填写状态，除“不填写”的页面，其余页面状态为“已填写”，方能提交。</w:t>
      </w:r>
    </w:p>
    <w:p w14:paraId="4D08F548">
      <w:pPr>
        <w:spacing w:line="560" w:lineRule="exact"/>
        <w:ind w:firstLine="640" w:firstLineChars="200"/>
        <w:rPr>
          <w:rFonts w:ascii="仿宋" w:hAnsi="仿宋" w:eastAsia="方正仿宋_GBK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年检报告书》经业务主管单位网上初审和登记管理机关网上审核通过后（实行直接登记的社会组织，直接由登记管理机关网上审核），社会组织打印《年检报告书》（一份），加盖社会组织公章并签字后，连同登记证书（副本）报送登记管理机关。</w:t>
      </w:r>
    </w:p>
    <w:p w14:paraId="3916F8D6">
      <w:pPr>
        <w:spacing w:before="93" w:beforeLines="3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134620</wp:posOffset>
            </wp:positionV>
            <wp:extent cx="5261610" cy="3667125"/>
            <wp:effectExtent l="0" t="0" r="1143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登记管理机关检查确认后，存档《年检报告书》，并在登记证书（副本）上加盖年检结论章。</w:t>
      </w:r>
    </w:p>
    <w:p w14:paraId="452CB6E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B48DC"/>
    <w:rsid w:val="22EA33BA"/>
    <w:rsid w:val="3E8B48DC"/>
    <w:rsid w:val="403119BF"/>
    <w:rsid w:val="49B23FE5"/>
    <w:rsid w:val="6EF10E34"/>
    <w:rsid w:val="723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385</Characters>
  <Lines>0</Lines>
  <Paragraphs>0</Paragraphs>
  <TotalTime>21</TotalTime>
  <ScaleCrop>false</ScaleCrop>
  <LinksUpToDate>false</LinksUpToDate>
  <CharactersWithSpaces>385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2026-01-07T07:58:00Z</dcterms:created>
  <dc:creator>安娜</dc:creator>
  <cp:lastModifiedBy>梦想太遥远</cp:lastModifiedBy>
  <cp:lastPrinted>2026-01-27T01:01:00Z</cp:lastPrinted>
  <dcterms:modified xsi:type="dcterms:W3CDTF">2026-02-03T02:11:49Z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16DF78EFA1F8491FB8F4A7D47BBB0D77_13</vt:lpwstr>
  </property>
  <property fmtid="{D5CDD505-2E9C-101B-9397-08002B2CF9AE}" pid="4" name="KSOTemplateDocerSaveRecord">
    <vt:lpwstr>eyJoZGlkIjoiNTAxZDUzYzA4NzY0MDJiOTVkMTZhNTVlYzUxNjcyMmUiLCJ1c2VySWQiOiIyMDM3NTA1NTcifQ==</vt:lpwstr>
  </property>
</Properties>
</file>