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E6AC6">
      <w:pPr>
        <w:snapToGrid w:val="0"/>
        <w:spacing w:line="317" w:lineRule="auto"/>
        <w:jc w:val="center"/>
        <w:rPr>
          <w:rFonts w:hint="eastAsia" w:ascii="方正小标宋简体" w:eastAsia="方正小标宋简体"/>
          <w:sz w:val="40"/>
          <w:szCs w:val="40"/>
          <w:lang w:eastAsia="zh-CN"/>
        </w:rPr>
      </w:pPr>
    </w:p>
    <w:p w14:paraId="53E0D871">
      <w:pPr>
        <w:snapToGrid w:val="0"/>
        <w:spacing w:line="317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武汉市青山</w:t>
      </w:r>
      <w:r>
        <w:rPr>
          <w:rFonts w:hint="eastAsia" w:ascii="方正小标宋简体" w:eastAsia="方正小标宋简体"/>
          <w:sz w:val="44"/>
          <w:szCs w:val="44"/>
        </w:rPr>
        <w:t>区烟草制品零售点</w:t>
      </w:r>
    </w:p>
    <w:p w14:paraId="272996DE">
      <w:pPr>
        <w:snapToGrid w:val="0"/>
        <w:spacing w:line="317" w:lineRule="auto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排队轮候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办法</w:t>
      </w:r>
    </w:p>
    <w:p w14:paraId="4E37C277">
      <w:pPr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A6E527">
      <w:pPr>
        <w:numPr>
          <w:ilvl w:val="2"/>
          <w:numId w:val="0"/>
        </w:numPr>
        <w:adjustRightInd w:val="0"/>
        <w:snapToGrid w:val="0"/>
        <w:spacing w:line="360" w:lineRule="auto"/>
        <w:ind w:left="0" w:leftChars="0" w:firstLine="68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第一条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为坚持公平、公正、公开原则，规范实施《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武汉市青山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区烟草制品零售点合理布局规划》，根据《中华人民共和国行政许可法》《烟草专卖许可证管理办法》《烟草专卖许可证管理办法实施细则》等法律法规规章和规范性文件的规定，结合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青山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区实际，制定本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5D278D65">
      <w:pPr>
        <w:numPr>
          <w:ilvl w:val="2"/>
          <w:numId w:val="0"/>
        </w:numPr>
        <w:adjustRightInd w:val="0"/>
        <w:snapToGrid w:val="0"/>
        <w:spacing w:line="360" w:lineRule="auto"/>
        <w:ind w:left="0" w:leftChars="0" w:firstLine="68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第二条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本办法适用于全区范围内新办《烟草专卖零售许可证》的申请人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在所申请的市场单元零售点现存数量达到上限的情形下进行的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排队轮候管理。</w:t>
      </w:r>
    </w:p>
    <w:p w14:paraId="1769ED06">
      <w:pPr>
        <w:numPr>
          <w:ilvl w:val="2"/>
          <w:numId w:val="0"/>
        </w:numPr>
        <w:adjustRightInd w:val="0"/>
        <w:snapToGrid w:val="0"/>
        <w:spacing w:line="360" w:lineRule="auto"/>
        <w:ind w:left="0" w:leftChars="0"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第三条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申请人愿意参加排队轮候的，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通过武汉市烟草专卖局“楚音雁语”微信服务号进行排队登记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，按申请时间先后确定排队轮候次序。申请人在排队轮候期间，同一营业地址重复申请的，以其第一次提交申请时间计算排队轮候次序。</w:t>
      </w:r>
    </w:p>
    <w:p w14:paraId="2080AC7E">
      <w:pPr>
        <w:numPr>
          <w:ilvl w:val="2"/>
          <w:numId w:val="0"/>
        </w:numPr>
        <w:adjustRightInd w:val="0"/>
        <w:snapToGrid w:val="0"/>
        <w:spacing w:line="360" w:lineRule="auto"/>
        <w:ind w:left="0" w:leftChars="0"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第四条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系统根据申请人线上提交时间，自动生成排队轮候顺序，并由系统自动推送告知申请人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市场单元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内当前排队轮候顺序号。申请人可通过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“楚音雁语”微信服务号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查询排队轮候情况。</w:t>
      </w:r>
    </w:p>
    <w:p w14:paraId="54808A9C">
      <w:pPr>
        <w:numPr>
          <w:ilvl w:val="2"/>
          <w:numId w:val="0"/>
        </w:numPr>
        <w:adjustRightInd w:val="0"/>
        <w:snapToGrid w:val="0"/>
        <w:spacing w:line="360" w:lineRule="auto"/>
        <w:ind w:left="0" w:leftChars="0"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第五条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发证机关依据当月公示辖区和辖区市场单元可办理许可证数量，按“退一进一”原则办理。</w:t>
      </w:r>
    </w:p>
    <w:p w14:paraId="6C43767C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发证机关通过电话、短信、邮件等方式通知当月拟办理许可证的申请人申办许可证的流程，申请人应自告知之日起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日内提出办证申请，逾期未申请的，视为放弃申办，申请人放弃申办后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自动丧失排队轮候资格。</w:t>
      </w:r>
    </w:p>
    <w:p w14:paraId="44D6BBB5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第六条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申请人放弃排队轮候或申请人放弃申办后自动丧失排队轮候资格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再次提交申请的，按上述办法重新排队轮候。</w:t>
      </w:r>
    </w:p>
    <w:p w14:paraId="76CEBC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到号办理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时，申请人提交的办证申请信息应与排队轮候登记信息一致。信息不一致的，申请人需重新登记排队轮候。</w:t>
      </w:r>
    </w:p>
    <w:p w14:paraId="60691E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，青山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区烟草专卖局对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辖区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零售点现存数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量及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本次可增设的零售点数量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进行分析，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上报上一级烟草专卖局备案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经武汉市烟草专卖局审核后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楚音雁语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微信服务号、行政服务栏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辖区内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烟草制品零售点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数量及增设情况。</w:t>
      </w:r>
    </w:p>
    <w:p w14:paraId="3DCAA911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第九条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请人在排队轮候期间存在下列情形时，取消其排队轮候资格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eastAsia="zh-CN"/>
        </w:rPr>
        <w:t>：</w:t>
      </w:r>
    </w:p>
    <w:p w14:paraId="152BDDE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具有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《武汉市青山区烟草制品零售点合理布局规划》中第八条规定情形之一的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 w14:paraId="33853252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（二）因申请人以欺骗、贿赂等不正当手段取得的排队轮候资格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。 </w:t>
      </w:r>
    </w:p>
    <w:p w14:paraId="3D45E3AC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第十条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本办法中的“内”“之前”包含本数，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收到信息之日起5个自然日内（“元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”、“春节”、“清明”、“五一”、“十一”放假时间及收到信息当日不计算在内）。</w:t>
      </w:r>
    </w:p>
    <w:p w14:paraId="615FA71B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本办法由武汉市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青山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区烟草专卖局负责解释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6B5C1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3" w:firstLineChars="20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武汉市青山区烟草制品零售点合理布局规划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》实施之日起同时施行。</w:t>
      </w:r>
    </w:p>
    <w:p w14:paraId="647D76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bookmarkStart w:id="0" w:name="_GoBack"/>
      <w:bookmarkEnd w:id="0"/>
    </w:p>
    <w:p w14:paraId="48772ADA">
      <w:pPr>
        <w:numPr>
          <w:ilvl w:val="0"/>
          <w:numId w:val="0"/>
        </w:numPr>
        <w:adjustRightInd w:val="0"/>
        <w:snapToGrid w:val="0"/>
        <w:spacing w:line="336" w:lineRule="auto"/>
        <w:ind w:left="680" w:leftChars="0"/>
        <w:rPr>
          <w:rFonts w:hint="eastAsia" w:ascii="楷体" w:hAnsi="楷体" w:eastAsia="楷体" w:cs="楷体"/>
          <w:color w:val="auto"/>
          <w:sz w:val="32"/>
          <w:szCs w:val="32"/>
        </w:rPr>
      </w:pPr>
    </w:p>
    <w:p w14:paraId="78BB392C"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87B5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A95F0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A95F0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3C3707"/>
    <w:multiLevelType w:val="singleLevel"/>
    <w:tmpl w:val="F93C3707"/>
    <w:lvl w:ilvl="0" w:tentative="0">
      <w:start w:val="7"/>
      <w:numFmt w:val="chineseCounting"/>
      <w:suff w:val="space"/>
      <w:lvlText w:val="第%1条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817F5"/>
    <w:rsid w:val="01E557E7"/>
    <w:rsid w:val="0A876253"/>
    <w:rsid w:val="0B04049C"/>
    <w:rsid w:val="0BCB0FBA"/>
    <w:rsid w:val="100827DD"/>
    <w:rsid w:val="105C75E2"/>
    <w:rsid w:val="106F1539"/>
    <w:rsid w:val="12263655"/>
    <w:rsid w:val="18493992"/>
    <w:rsid w:val="184E2D57"/>
    <w:rsid w:val="19995BEF"/>
    <w:rsid w:val="19A817F5"/>
    <w:rsid w:val="1B854CE1"/>
    <w:rsid w:val="1DF92FB2"/>
    <w:rsid w:val="238C6E29"/>
    <w:rsid w:val="31B77767"/>
    <w:rsid w:val="34C53F49"/>
    <w:rsid w:val="3A033549"/>
    <w:rsid w:val="3B0C4680"/>
    <w:rsid w:val="3E49010A"/>
    <w:rsid w:val="4356791A"/>
    <w:rsid w:val="4670736D"/>
    <w:rsid w:val="4D5115E9"/>
    <w:rsid w:val="4E10402F"/>
    <w:rsid w:val="4E834801"/>
    <w:rsid w:val="51A21442"/>
    <w:rsid w:val="5AC97A40"/>
    <w:rsid w:val="61243C22"/>
    <w:rsid w:val="618162DA"/>
    <w:rsid w:val="69450BD9"/>
    <w:rsid w:val="6CFA1CDB"/>
    <w:rsid w:val="6E146DCC"/>
    <w:rsid w:val="6E1938AF"/>
    <w:rsid w:val="6E737F96"/>
    <w:rsid w:val="70027824"/>
    <w:rsid w:val="720535FB"/>
    <w:rsid w:val="73342B37"/>
    <w:rsid w:val="7612120D"/>
    <w:rsid w:val="7CDD6705"/>
    <w:rsid w:val="7D025C1B"/>
    <w:rsid w:val="7DE6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983</Words>
  <Characters>983</Characters>
  <Lines>0</Lines>
  <Paragraphs>0</Paragraphs>
  <TotalTime>7</TotalTime>
  <ScaleCrop>false</ScaleCrop>
  <LinksUpToDate>false</LinksUpToDate>
  <CharactersWithSpaces>1000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2025-01-20T00:58:00Z</dcterms:created>
  <dc:creator>紫舞朢櫟</dc:creator>
  <cp:lastModifiedBy>紫舞朢櫟</cp:lastModifiedBy>
  <cp:lastPrinted>2026-02-10T00:59:03Z</cp:lastPrinted>
  <dcterms:modified xsi:type="dcterms:W3CDTF">2026-02-10T00:59:23Z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31A1D2DA2B844530A1E1FB3A25ACC53D_13</vt:lpwstr>
  </property>
  <property fmtid="{D5CDD505-2E9C-101B-9397-08002B2CF9AE}" pid="4" name="KSOTemplateDocerSaveRecord">
    <vt:lpwstr>eyJoZGlkIjoiZWJhMzEwYWMxMWU3Mjk1MTZiYjFiOWJmM2I0ODNiNzUiLCJ1c2VySWQiOiIzODExODcyOTQifQ==</vt:lpwstr>
  </property>
</Properties>
</file>