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一、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食品中污染物限量》，GB 7099-2015《食品安全国家标准 糕点、面包》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14934-2016《食品安全国家标准 消毒餐(饮)具》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食品添加剂使用标准》，整顿办函[2011]1号《食品中可能违法添加的 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熏烧烤肉类(自制)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苯并[a]芘、铅(以Pb计)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火锅麻辣烫底料(自制)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山梨酸及其钾盐(以山梨酸计)、脱氢乙酸及其钠盐(以脱氢乙酸计)、罂粟碱、吗啡、可待因、那可丁。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复用餐饮具(餐馆自行消毒)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5.糕点(自制)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检验项目包括酸价(以脂肪计)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、铝的残留量(干样品,以Al计)。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6.奶茶(自制)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检验项目包括苯甲酸及其钠盐(以苯甲酸计)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7.其他饮料(自制)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检验项目包括苯甲酸及其钠盐(以苯甲酸计)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2760-20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4《食品安全国家标准 食品添加剂使用标准》,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GB/T 22106-2008 《非发酵豆制品》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腐竹、油皮及其再制品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脱氢乙酸及其钠盐(以脱氢乙酸计)、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铝的残留量(干样品,以Al计)。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酒类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2758-2012《食品安全国家标准 发酵酒及其配制酒》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啤酒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酒精度、甲醛。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四、</w:t>
      </w:r>
      <w:r>
        <w:rPr>
          <w:rFonts w:ascii="黑体" w:hAnsi="黑体" w:eastAsia="黑体"/>
          <w:b w:val="0"/>
          <w:sz w:val="32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2760-2024《食品安全国家标准 食品添加剂使用标准》等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1.米粉制品检验项目包括二氧化硫残留量，脱氢乙酸及其钠盐(以脱氢乙酸计)。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五、</w:t>
      </w:r>
      <w:r>
        <w:rPr>
          <w:rFonts w:ascii="黑体" w:hAnsi="黑体" w:eastAsia="黑体"/>
          <w:b w:val="0"/>
          <w:sz w:val="32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2730-2015《食品安全国家标准 腌腊肉制品》,GB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腌腊肉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过氧化值(以脂肪计)、苯甲酸及其钠盐(以苯甲酸计)、山梨酸及其钾盐(以山梨酸计)、柠檬黄、日落黄、胭脂红、诱惑红、苋菜红、酸性红。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六、</w:t>
      </w:r>
      <w:r>
        <w:rPr>
          <w:rFonts w:ascii="黑体" w:hAnsi="黑体" w:eastAsia="黑体"/>
          <w:b w:val="0"/>
          <w:sz w:val="32"/>
        </w:rPr>
        <w:t>食用油、油脂及其制品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GB/T 1535-2017《大豆油》,GB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2716-2018《食品安全国家标准 植 物油》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酸价(KOH)、过氧化值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63DF3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0002A1"/>
    <w:rsid w:val="08454B52"/>
    <w:rsid w:val="08C14368"/>
    <w:rsid w:val="094920C9"/>
    <w:rsid w:val="09712BD7"/>
    <w:rsid w:val="0A524B27"/>
    <w:rsid w:val="0C1806B5"/>
    <w:rsid w:val="0CC90193"/>
    <w:rsid w:val="0E8C18A7"/>
    <w:rsid w:val="0F8440D8"/>
    <w:rsid w:val="10795665"/>
    <w:rsid w:val="118151C6"/>
    <w:rsid w:val="129D76D8"/>
    <w:rsid w:val="15035882"/>
    <w:rsid w:val="152F434F"/>
    <w:rsid w:val="16032A3F"/>
    <w:rsid w:val="1E895F8B"/>
    <w:rsid w:val="1ED5724C"/>
    <w:rsid w:val="1EED01A0"/>
    <w:rsid w:val="25022F8D"/>
    <w:rsid w:val="2853341D"/>
    <w:rsid w:val="28EB67EC"/>
    <w:rsid w:val="292B348A"/>
    <w:rsid w:val="2ABE4F41"/>
    <w:rsid w:val="2BC60A0C"/>
    <w:rsid w:val="324D00D6"/>
    <w:rsid w:val="330001DC"/>
    <w:rsid w:val="351073CB"/>
    <w:rsid w:val="361B0154"/>
    <w:rsid w:val="38C14AD2"/>
    <w:rsid w:val="38EF7464"/>
    <w:rsid w:val="39215CE6"/>
    <w:rsid w:val="39ED30CB"/>
    <w:rsid w:val="3F6B1650"/>
    <w:rsid w:val="3FEB22EC"/>
    <w:rsid w:val="44696AE3"/>
    <w:rsid w:val="452D7ED3"/>
    <w:rsid w:val="46290BB4"/>
    <w:rsid w:val="475F1DD9"/>
    <w:rsid w:val="4BE96317"/>
    <w:rsid w:val="4E460FEB"/>
    <w:rsid w:val="4FAC052D"/>
    <w:rsid w:val="5032028D"/>
    <w:rsid w:val="507C5B26"/>
    <w:rsid w:val="52843F39"/>
    <w:rsid w:val="529912CD"/>
    <w:rsid w:val="561F68E2"/>
    <w:rsid w:val="566155E4"/>
    <w:rsid w:val="5E4B0FB8"/>
    <w:rsid w:val="5FB6497D"/>
    <w:rsid w:val="5FD378B3"/>
    <w:rsid w:val="60DB782E"/>
    <w:rsid w:val="630A5C98"/>
    <w:rsid w:val="66B63199"/>
    <w:rsid w:val="683A1711"/>
    <w:rsid w:val="68527DDD"/>
    <w:rsid w:val="697D41AF"/>
    <w:rsid w:val="6981120B"/>
    <w:rsid w:val="6D0173C6"/>
    <w:rsid w:val="6E5A2BF6"/>
    <w:rsid w:val="6FBB37E2"/>
    <w:rsid w:val="7045326B"/>
    <w:rsid w:val="71701744"/>
    <w:rsid w:val="738642C8"/>
    <w:rsid w:val="73AB362A"/>
    <w:rsid w:val="750F4842"/>
    <w:rsid w:val="753B1815"/>
    <w:rsid w:val="795C0BA9"/>
    <w:rsid w:val="7B642F91"/>
    <w:rsid w:val="7C914D30"/>
    <w:rsid w:val="7F0C6B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5485</Words>
  <Characters>6201</Characters>
  <Lines>13</Lines>
  <Paragraphs>3</Paragraphs>
  <ScaleCrop>false</ScaleCrop>
  <LinksUpToDate>false</LinksUpToDate>
  <CharactersWithSpaces>6314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2026-03-20T03:22:15Z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217CA71DDEC34FD69A806142490E1A27_13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