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F6541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附表：</w:t>
      </w:r>
    </w:p>
    <w:p w14:paraId="6A3B7416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责任追究和整改措施落实情况评估事故汇总表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276"/>
      </w:tblGrid>
      <w:tr w14:paraId="18C5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93" w:type="dxa"/>
            <w:noWrap w:val="0"/>
            <w:vAlign w:val="center"/>
          </w:tcPr>
          <w:p w14:paraId="2323F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8276" w:type="dxa"/>
            <w:noWrap w:val="0"/>
            <w:vAlign w:val="center"/>
          </w:tcPr>
          <w:p w14:paraId="2342A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事故名称</w:t>
            </w:r>
          </w:p>
        </w:tc>
      </w:tr>
      <w:tr w14:paraId="3A04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3" w:type="dxa"/>
            <w:noWrap w:val="0"/>
            <w:vAlign w:val="center"/>
          </w:tcPr>
          <w:p w14:paraId="7485E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8276" w:type="dxa"/>
            <w:noWrap w:val="0"/>
            <w:vAlign w:val="center"/>
          </w:tcPr>
          <w:p w14:paraId="2F9BB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青山经济开发区北湖金属加工厂仓库“7·21”一般车辆伤害事故</w:t>
            </w:r>
          </w:p>
        </w:tc>
      </w:tr>
      <w:tr w14:paraId="0F30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793" w:type="dxa"/>
            <w:noWrap w:val="0"/>
            <w:vAlign w:val="center"/>
          </w:tcPr>
          <w:p w14:paraId="5D358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8276" w:type="dxa"/>
            <w:noWrap w:val="0"/>
            <w:vAlign w:val="center"/>
          </w:tcPr>
          <w:p w14:paraId="4F22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白玉山武汉源锦惠达商品混凝土有限公司“1·7”一般中毒和窒息安全事故</w:t>
            </w:r>
          </w:p>
        </w:tc>
      </w:tr>
      <w:tr w14:paraId="15B8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93" w:type="dxa"/>
            <w:noWrap w:val="0"/>
            <w:vAlign w:val="center"/>
          </w:tcPr>
          <w:p w14:paraId="6A7E9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8276" w:type="dxa"/>
            <w:noWrap w:val="0"/>
            <w:vAlign w:val="center"/>
          </w:tcPr>
          <w:p w14:paraId="0C04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新沟桥中百仓储超市有限公司江璟城社区分店“3·29”一般触电安全事故</w:t>
            </w:r>
          </w:p>
        </w:tc>
      </w:tr>
      <w:tr w14:paraId="6714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93" w:type="dxa"/>
            <w:noWrap w:val="0"/>
            <w:vAlign w:val="center"/>
          </w:tcPr>
          <w:p w14:paraId="4B2F0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8276" w:type="dxa"/>
            <w:noWrap w:val="0"/>
            <w:vAlign w:val="center"/>
          </w:tcPr>
          <w:p w14:paraId="0B2D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八吉府钢结构工棚升级改造项目“5·14”一般高处坠落安全事故</w:t>
            </w:r>
          </w:p>
        </w:tc>
      </w:tr>
      <w:tr w14:paraId="7112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93" w:type="dxa"/>
            <w:noWrap w:val="0"/>
            <w:vAlign w:val="center"/>
          </w:tcPr>
          <w:p w14:paraId="3A2A2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8276" w:type="dxa"/>
            <w:noWrap w:val="0"/>
            <w:vAlign w:val="center"/>
          </w:tcPr>
          <w:p w14:paraId="71F34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青山区城市视频监控运维项目“5·17”一般触电安全事故</w:t>
            </w:r>
          </w:p>
        </w:tc>
      </w:tr>
      <w:tr w14:paraId="6B29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793" w:type="dxa"/>
            <w:noWrap w:val="0"/>
            <w:vAlign w:val="center"/>
          </w:tcPr>
          <w:p w14:paraId="762C0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8276" w:type="dxa"/>
            <w:noWrap w:val="0"/>
            <w:vAlign w:val="center"/>
          </w:tcPr>
          <w:p w14:paraId="1820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青山工人村胡某泉租用场地“10·24”一般机械伤害安全事故</w:t>
            </w:r>
          </w:p>
        </w:tc>
      </w:tr>
      <w:tr w14:paraId="6C43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793" w:type="dxa"/>
            <w:noWrap w:val="0"/>
            <w:vAlign w:val="center"/>
          </w:tcPr>
          <w:p w14:paraId="06B49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8276" w:type="dxa"/>
            <w:noWrap w:val="0"/>
            <w:vAlign w:val="center"/>
          </w:tcPr>
          <w:p w14:paraId="29A52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青山冶金青山区23街坊建设工程总承包（epc）项目“11·3”一般高处坠落安全事故</w:t>
            </w:r>
          </w:p>
        </w:tc>
      </w:tr>
      <w:tr w14:paraId="2A3E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793" w:type="dxa"/>
            <w:noWrap w:val="0"/>
            <w:vAlign w:val="center"/>
          </w:tcPr>
          <w:p w14:paraId="24CC8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276" w:type="dxa"/>
            <w:shd w:val="clear" w:color="auto" w:fill="auto"/>
            <w:noWrap w:val="0"/>
            <w:vAlign w:val="center"/>
          </w:tcPr>
          <w:p w14:paraId="59991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青山八吉府武汉宏志机械制造有限公司“12·31”一般高处坠落安全事故</w:t>
            </w:r>
          </w:p>
        </w:tc>
      </w:tr>
      <w:tr w14:paraId="3AA3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793" w:type="dxa"/>
            <w:noWrap w:val="0"/>
            <w:vAlign w:val="center"/>
          </w:tcPr>
          <w:p w14:paraId="37244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276" w:type="dxa"/>
            <w:shd w:val="clear" w:color="auto" w:fill="auto"/>
            <w:noWrap w:val="0"/>
            <w:vAlign w:val="center"/>
          </w:tcPr>
          <w:p w14:paraId="64EAA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青山青山镇武汉港申船务有限公司“3·6”一般物体打击事故</w:t>
            </w:r>
          </w:p>
        </w:tc>
      </w:tr>
    </w:tbl>
    <w:p w14:paraId="5E86B6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8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F97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8" w:lineRule="exact"/>
        <w:textAlignment w:val="auto"/>
      </w:pPr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1721A"/>
    <w:rsid w:val="0D27276D"/>
    <w:rsid w:val="140F3C73"/>
    <w:rsid w:val="1BD56235"/>
    <w:rsid w:val="2771721A"/>
    <w:rsid w:val="3F6FC6EA"/>
    <w:rsid w:val="4FB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eastAsia="宋体"/>
    </w:r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ascii="DejaVu Sans" w:hAnsi="DejaVu Sans" w:eastAsia="DejaVu Sans" w:cs="DejaVu Sans"/>
      <w:color w:val="000000"/>
      <w:sz w:val="20"/>
      <w:szCs w:val="20"/>
      <w:u w:val="none"/>
    </w:rPr>
  </w:style>
  <w:style w:type="character" w:customStyle="1" w:styleId="12">
    <w:name w:val="font11"/>
    <w:basedOn w:val="10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697</Words>
  <Characters>719</Characters>
  <Lines>0</Lines>
  <Paragraphs>0</Paragraphs>
  <TotalTime>38</TotalTime>
  <ScaleCrop>false</ScaleCrop>
  <LinksUpToDate>false</LinksUpToDate>
  <CharactersWithSpaces>722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2026-07-10T01:14:00Z</dcterms:created>
  <dc:creator>Asnlssu</dc:creator>
  <cp:lastModifiedBy>凯峰</cp:lastModifiedBy>
  <cp:lastPrinted>2026-07-10T16:49:00Z</cp:lastPrinted>
  <dcterms:modified xsi:type="dcterms:W3CDTF">2026-07-12T02:12:45Z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2C3EE27581AF4B2A8A2B3699229F8888_11</vt:lpwstr>
  </property>
  <property fmtid="{D5CDD505-2E9C-101B-9397-08002B2CF9AE}" pid="4" name="KSOTemplateDocerSaveRecord">
    <vt:lpwstr>eyJoZGlkIjoiOTkwYmI2MWNlZjAzODUwZjhmZGM4YmRlOTAxNWU0M2YiLCJ1c2VySWQiOiI4ODkwMTQyNzMifQ==</vt:lpwstr>
  </property>
</Properties>
</file>